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185" w:rsidRDefault="00EA2185" w:rsidP="00EA2185">
      <w:pPr>
        <w:jc w:val="center"/>
        <w:rPr>
          <w:rFonts w:ascii="Times New Roman" w:hAnsi="Times New Roman" w:cs="Times New Roman"/>
          <w:b/>
          <w:color w:val="1B1B1B"/>
          <w:sz w:val="24"/>
          <w:szCs w:val="24"/>
          <w:shd w:val="clear" w:color="auto" w:fill="FFFFFF"/>
        </w:rPr>
      </w:pPr>
    </w:p>
    <w:p w:rsidR="00EA2185" w:rsidRDefault="00EA2185" w:rsidP="00EA2185">
      <w:pPr>
        <w:jc w:val="center"/>
        <w:rPr>
          <w:rFonts w:ascii="Times New Roman" w:hAnsi="Times New Roman" w:cs="Times New Roman"/>
          <w:b/>
          <w:color w:val="1B1B1B"/>
          <w:sz w:val="24"/>
          <w:szCs w:val="24"/>
          <w:shd w:val="clear" w:color="auto" w:fill="FFFFFF"/>
        </w:rPr>
      </w:pPr>
    </w:p>
    <w:p w:rsidR="00EA2185" w:rsidRDefault="00EA2185" w:rsidP="00EA2185">
      <w:pPr>
        <w:jc w:val="center"/>
        <w:rPr>
          <w:rFonts w:ascii="Times New Roman" w:hAnsi="Times New Roman" w:cs="Times New Roman"/>
          <w:b/>
          <w:color w:val="1B1B1B"/>
          <w:sz w:val="24"/>
          <w:szCs w:val="24"/>
          <w:shd w:val="clear" w:color="auto" w:fill="FFFFFF"/>
        </w:rPr>
      </w:pPr>
    </w:p>
    <w:p w:rsidR="00EA2185" w:rsidRDefault="00EA2185" w:rsidP="00EA2185">
      <w:pPr>
        <w:jc w:val="center"/>
        <w:rPr>
          <w:rFonts w:ascii="Times New Roman" w:hAnsi="Times New Roman" w:cs="Times New Roman"/>
          <w:b/>
          <w:color w:val="1B1B1B"/>
          <w:sz w:val="24"/>
          <w:szCs w:val="24"/>
          <w:shd w:val="clear" w:color="auto" w:fill="FFFFFF"/>
        </w:rPr>
      </w:pPr>
    </w:p>
    <w:p w:rsidR="00EA2185" w:rsidRDefault="00EA2185" w:rsidP="007E2A0E">
      <w:pPr>
        <w:rPr>
          <w:rFonts w:ascii="Times New Roman" w:hAnsi="Times New Roman" w:cs="Times New Roman"/>
          <w:b/>
          <w:color w:val="1B1B1B"/>
          <w:sz w:val="24"/>
          <w:szCs w:val="24"/>
          <w:shd w:val="clear" w:color="auto" w:fill="FFFFFF"/>
        </w:rPr>
      </w:pPr>
      <w:bookmarkStart w:id="0" w:name="_GoBack"/>
      <w:bookmarkEnd w:id="0"/>
    </w:p>
    <w:p w:rsidR="00EA2185" w:rsidRDefault="00EA2185" w:rsidP="00EA2185">
      <w:pPr>
        <w:jc w:val="center"/>
        <w:rPr>
          <w:rFonts w:ascii="Times New Roman" w:hAnsi="Times New Roman" w:cs="Times New Roman"/>
          <w:b/>
          <w:color w:val="1B1B1B"/>
          <w:sz w:val="24"/>
          <w:szCs w:val="24"/>
          <w:shd w:val="clear" w:color="auto" w:fill="FFFFFF"/>
        </w:rPr>
      </w:pPr>
    </w:p>
    <w:p w:rsidR="00EA2185" w:rsidRDefault="00EA2185" w:rsidP="00EA2185">
      <w:pPr>
        <w:jc w:val="center"/>
        <w:rPr>
          <w:rFonts w:ascii="Times New Roman" w:hAnsi="Times New Roman" w:cs="Times New Roman"/>
          <w:b/>
          <w:color w:val="1B1B1B"/>
          <w:sz w:val="24"/>
          <w:szCs w:val="24"/>
          <w:shd w:val="clear" w:color="auto" w:fill="FFFFFF"/>
        </w:rPr>
      </w:pPr>
    </w:p>
    <w:p w:rsidR="00EA2185" w:rsidRPr="00EA2185" w:rsidRDefault="00901B5A" w:rsidP="00EA2185">
      <w:pPr>
        <w:jc w:val="center"/>
        <w:rPr>
          <w:rFonts w:ascii="Times New Roman" w:eastAsia="Times New Roman" w:hAnsi="Times New Roman" w:cs="Times New Roman"/>
          <w:b/>
          <w:bCs/>
          <w:color w:val="0E101A"/>
          <w:sz w:val="24"/>
          <w:szCs w:val="24"/>
        </w:rPr>
      </w:pPr>
      <w:r w:rsidRPr="00EA2185">
        <w:rPr>
          <w:rFonts w:ascii="Times New Roman" w:hAnsi="Times New Roman" w:cs="Times New Roman"/>
          <w:b/>
          <w:color w:val="1B1B1B"/>
          <w:sz w:val="24"/>
          <w:szCs w:val="24"/>
          <w:shd w:val="clear" w:color="auto" w:fill="FFFFFF"/>
        </w:rPr>
        <w:t xml:space="preserve">Electric Cars </w:t>
      </w:r>
      <w:r w:rsidRPr="00EA2185">
        <w:rPr>
          <w:b/>
          <w:color w:val="1B1B1B"/>
          <w:shd w:val="clear" w:color="auto" w:fill="FFFFFF"/>
        </w:rPr>
        <w:t>and</w:t>
      </w:r>
      <w:r w:rsidRPr="00EA2185">
        <w:rPr>
          <w:rFonts w:ascii="Times New Roman" w:hAnsi="Times New Roman" w:cs="Times New Roman"/>
          <w:b/>
          <w:color w:val="1B1B1B"/>
          <w:sz w:val="24"/>
          <w:szCs w:val="24"/>
          <w:shd w:val="clear" w:color="auto" w:fill="FFFFFF"/>
        </w:rPr>
        <w:t xml:space="preserve"> Their Impact On World Culture</w:t>
      </w:r>
    </w:p>
    <w:p w:rsidR="00EA2185" w:rsidRPr="00EA2185" w:rsidRDefault="00EA2185" w:rsidP="00EA2185">
      <w:pPr>
        <w:pStyle w:val="NormalWeb"/>
        <w:spacing w:before="0" w:beforeAutospacing="0" w:after="240" w:afterAutospacing="0" w:line="480" w:lineRule="auto"/>
        <w:jc w:val="center"/>
        <w:rPr>
          <w:b/>
          <w:color w:val="1B1B1B"/>
          <w:shd w:val="clear" w:color="auto" w:fill="FFFFFF"/>
        </w:rPr>
      </w:pPr>
    </w:p>
    <w:p w:rsidR="00EA2185" w:rsidRPr="008B59A9" w:rsidRDefault="00901B5A" w:rsidP="00EA2185">
      <w:pPr>
        <w:spacing w:after="100" w:afterAutospacing="1" w:line="480" w:lineRule="auto"/>
        <w:contextualSpacing/>
        <w:jc w:val="center"/>
        <w:rPr>
          <w:rFonts w:ascii="Times New Roman" w:hAnsi="Times New Roman" w:cs="Times New Roman"/>
          <w:sz w:val="24"/>
          <w:szCs w:val="24"/>
        </w:rPr>
      </w:pPr>
      <w:r w:rsidRPr="008B59A9">
        <w:rPr>
          <w:rFonts w:ascii="Times New Roman" w:hAnsi="Times New Roman" w:cs="Times New Roman"/>
          <w:sz w:val="24"/>
          <w:szCs w:val="24"/>
        </w:rPr>
        <w:t>Name:</w:t>
      </w:r>
    </w:p>
    <w:p w:rsidR="00EA2185" w:rsidRPr="008B59A9" w:rsidRDefault="00901B5A" w:rsidP="00EA2185">
      <w:pPr>
        <w:spacing w:after="100" w:afterAutospacing="1" w:line="480" w:lineRule="auto"/>
        <w:contextualSpacing/>
        <w:jc w:val="center"/>
        <w:rPr>
          <w:rFonts w:ascii="Times New Roman" w:hAnsi="Times New Roman" w:cs="Times New Roman"/>
          <w:sz w:val="24"/>
          <w:szCs w:val="24"/>
        </w:rPr>
      </w:pPr>
      <w:r w:rsidRPr="008B59A9">
        <w:rPr>
          <w:rFonts w:ascii="Times New Roman" w:hAnsi="Times New Roman" w:cs="Times New Roman"/>
          <w:sz w:val="24"/>
          <w:szCs w:val="24"/>
        </w:rPr>
        <w:t>Institution:</w:t>
      </w:r>
    </w:p>
    <w:p w:rsidR="00EA2185" w:rsidRPr="008B59A9" w:rsidRDefault="00901B5A" w:rsidP="00EA2185">
      <w:pPr>
        <w:spacing w:after="100" w:afterAutospacing="1" w:line="480" w:lineRule="auto"/>
        <w:contextualSpacing/>
        <w:jc w:val="center"/>
        <w:rPr>
          <w:rFonts w:ascii="Times New Roman" w:hAnsi="Times New Roman" w:cs="Times New Roman"/>
          <w:sz w:val="24"/>
          <w:szCs w:val="24"/>
        </w:rPr>
      </w:pPr>
      <w:r w:rsidRPr="008B59A9">
        <w:rPr>
          <w:rFonts w:ascii="Times New Roman" w:hAnsi="Times New Roman" w:cs="Times New Roman"/>
          <w:sz w:val="24"/>
          <w:szCs w:val="24"/>
        </w:rPr>
        <w:t>Course:</w:t>
      </w:r>
    </w:p>
    <w:p w:rsidR="00EA2185" w:rsidRPr="008B59A9" w:rsidRDefault="00901B5A" w:rsidP="00EA2185">
      <w:pPr>
        <w:spacing w:after="100" w:afterAutospacing="1" w:line="480" w:lineRule="auto"/>
        <w:contextualSpacing/>
        <w:jc w:val="center"/>
        <w:rPr>
          <w:rFonts w:ascii="Times New Roman" w:hAnsi="Times New Roman" w:cs="Times New Roman"/>
          <w:sz w:val="24"/>
          <w:szCs w:val="24"/>
        </w:rPr>
      </w:pPr>
      <w:r w:rsidRPr="008B59A9">
        <w:rPr>
          <w:rFonts w:ascii="Times New Roman" w:hAnsi="Times New Roman" w:cs="Times New Roman"/>
          <w:sz w:val="24"/>
          <w:szCs w:val="24"/>
        </w:rPr>
        <w:t>Instructor:</w:t>
      </w:r>
    </w:p>
    <w:p w:rsidR="00EA2185" w:rsidRPr="008B59A9" w:rsidRDefault="00901B5A" w:rsidP="00EA2185">
      <w:pPr>
        <w:spacing w:after="100" w:afterAutospacing="1" w:line="480" w:lineRule="auto"/>
        <w:contextualSpacing/>
        <w:jc w:val="center"/>
        <w:rPr>
          <w:rFonts w:ascii="Times New Roman" w:hAnsi="Times New Roman" w:cs="Times New Roman"/>
          <w:sz w:val="24"/>
          <w:szCs w:val="24"/>
        </w:rPr>
      </w:pPr>
      <w:r w:rsidRPr="008B59A9">
        <w:rPr>
          <w:rFonts w:ascii="Times New Roman" w:hAnsi="Times New Roman" w:cs="Times New Roman"/>
          <w:sz w:val="24"/>
          <w:szCs w:val="24"/>
        </w:rPr>
        <w:t>Date:</w:t>
      </w:r>
    </w:p>
    <w:p w:rsidR="00EA2185" w:rsidRPr="008B59A9" w:rsidRDefault="00EA2185" w:rsidP="00EA2185">
      <w:pPr>
        <w:spacing w:after="100" w:afterAutospacing="1" w:line="480" w:lineRule="auto"/>
        <w:contextualSpacing/>
        <w:jc w:val="center"/>
        <w:rPr>
          <w:rFonts w:ascii="Times New Roman" w:hAnsi="Times New Roman" w:cs="Times New Roman"/>
          <w:b/>
          <w:sz w:val="24"/>
          <w:szCs w:val="24"/>
        </w:rPr>
      </w:pPr>
    </w:p>
    <w:p w:rsidR="00EA2185" w:rsidRPr="008B59A9" w:rsidRDefault="00EA2185" w:rsidP="00EA2185">
      <w:pPr>
        <w:spacing w:after="100" w:afterAutospacing="1" w:line="480" w:lineRule="auto"/>
        <w:contextualSpacing/>
        <w:jc w:val="center"/>
        <w:rPr>
          <w:rFonts w:ascii="Times New Roman" w:hAnsi="Times New Roman" w:cs="Times New Roman"/>
          <w:b/>
          <w:sz w:val="24"/>
          <w:szCs w:val="24"/>
        </w:rPr>
      </w:pPr>
    </w:p>
    <w:p w:rsidR="00EA2185" w:rsidRDefault="00901B5A">
      <w:pPr>
        <w:rPr>
          <w:rFonts w:ascii="Times New Roman" w:eastAsia="Times New Roman" w:hAnsi="Times New Roman" w:cs="Times New Roman"/>
          <w:b/>
          <w:color w:val="1B1B1B"/>
          <w:sz w:val="24"/>
          <w:szCs w:val="24"/>
          <w:shd w:val="clear" w:color="auto" w:fill="FFFFFF"/>
        </w:rPr>
      </w:pPr>
      <w:r>
        <w:rPr>
          <w:b/>
          <w:color w:val="1B1B1B"/>
          <w:shd w:val="clear" w:color="auto" w:fill="FFFFFF"/>
        </w:rPr>
        <w:br w:type="page"/>
      </w:r>
    </w:p>
    <w:p w:rsidR="00EA2185" w:rsidRPr="00EA2185" w:rsidRDefault="00901B5A" w:rsidP="00EA2185">
      <w:pPr>
        <w:pStyle w:val="NormalWeb"/>
        <w:spacing w:before="0" w:beforeAutospacing="0" w:after="240" w:afterAutospacing="0" w:line="480" w:lineRule="auto"/>
        <w:jc w:val="center"/>
        <w:rPr>
          <w:b/>
          <w:color w:val="1B1B1B"/>
          <w:shd w:val="clear" w:color="auto" w:fill="FFFFFF"/>
        </w:rPr>
      </w:pPr>
      <w:r w:rsidRPr="00EA2185">
        <w:rPr>
          <w:b/>
          <w:color w:val="1B1B1B"/>
          <w:shd w:val="clear" w:color="auto" w:fill="FFFFFF"/>
        </w:rPr>
        <w:lastRenderedPageBreak/>
        <w:t>Electric Cars and Their Impact On World Culture</w:t>
      </w:r>
    </w:p>
    <w:p w:rsidR="00163A7A" w:rsidRPr="00EA2185" w:rsidRDefault="00901B5A" w:rsidP="00EA2185">
      <w:pPr>
        <w:pStyle w:val="NormalWeb"/>
        <w:spacing w:before="0" w:beforeAutospacing="0" w:after="240" w:afterAutospacing="0" w:line="480" w:lineRule="auto"/>
        <w:ind w:left="720" w:hanging="720"/>
        <w:rPr>
          <w:i/>
          <w:color w:val="0E101A"/>
        </w:rPr>
      </w:pPr>
      <w:r w:rsidRPr="00EA2185">
        <w:rPr>
          <w:rStyle w:val="Strong"/>
          <w:color w:val="0E101A"/>
        </w:rPr>
        <w:t>Asdrubali</w:t>
      </w:r>
      <w:r w:rsidR="00950F79" w:rsidRPr="00EA2185">
        <w:rPr>
          <w:rStyle w:val="Strong"/>
          <w:color w:val="0E101A"/>
        </w:rPr>
        <w:t xml:space="preserve">, </w:t>
      </w:r>
      <w:r w:rsidRPr="00EA2185">
        <w:rPr>
          <w:rStyle w:val="Strong"/>
          <w:color w:val="0E101A"/>
        </w:rPr>
        <w:t>F</w:t>
      </w:r>
      <w:r w:rsidR="00950F79" w:rsidRPr="00EA2185">
        <w:rPr>
          <w:rStyle w:val="Strong"/>
          <w:color w:val="0E101A"/>
        </w:rPr>
        <w:t xml:space="preserve">., </w:t>
      </w:r>
      <w:r w:rsidRPr="00EA2185">
        <w:rPr>
          <w:rStyle w:val="Strong"/>
          <w:color w:val="0E101A"/>
        </w:rPr>
        <w:t>Carrese</w:t>
      </w:r>
      <w:r w:rsidR="00950F79" w:rsidRPr="00EA2185">
        <w:rPr>
          <w:rStyle w:val="Strong"/>
          <w:color w:val="0E101A"/>
        </w:rPr>
        <w:t xml:space="preserve">, </w:t>
      </w:r>
      <w:r w:rsidRPr="00EA2185">
        <w:rPr>
          <w:rStyle w:val="Strong"/>
          <w:color w:val="0E101A"/>
        </w:rPr>
        <w:t>S</w:t>
      </w:r>
      <w:r w:rsidR="00950F79" w:rsidRPr="00EA2185">
        <w:rPr>
          <w:rStyle w:val="Strong"/>
          <w:color w:val="0E101A"/>
        </w:rPr>
        <w:t xml:space="preserve">., </w:t>
      </w:r>
      <w:r w:rsidRPr="00EA2185">
        <w:rPr>
          <w:rStyle w:val="Strong"/>
          <w:color w:val="0E101A"/>
        </w:rPr>
        <w:t>Patella</w:t>
      </w:r>
      <w:r w:rsidR="00950F79" w:rsidRPr="00EA2185">
        <w:rPr>
          <w:rStyle w:val="Strong"/>
          <w:color w:val="0E101A"/>
        </w:rPr>
        <w:t xml:space="preserve">, </w:t>
      </w:r>
      <w:r w:rsidRPr="00EA2185">
        <w:rPr>
          <w:rStyle w:val="Strong"/>
          <w:color w:val="0E101A"/>
        </w:rPr>
        <w:t>S</w:t>
      </w:r>
      <w:r w:rsidR="00950F79" w:rsidRPr="00EA2185">
        <w:rPr>
          <w:rStyle w:val="Strong"/>
          <w:color w:val="0E101A"/>
        </w:rPr>
        <w:t xml:space="preserve">. </w:t>
      </w:r>
      <w:r w:rsidRPr="00EA2185">
        <w:rPr>
          <w:rStyle w:val="Strong"/>
          <w:color w:val="0E101A"/>
        </w:rPr>
        <w:t>M</w:t>
      </w:r>
      <w:r w:rsidR="00950F79" w:rsidRPr="00EA2185">
        <w:rPr>
          <w:rStyle w:val="Strong"/>
          <w:color w:val="0E101A"/>
        </w:rPr>
        <w:t xml:space="preserve">., &amp; </w:t>
      </w:r>
      <w:r w:rsidRPr="00EA2185">
        <w:rPr>
          <w:rStyle w:val="Strong"/>
          <w:color w:val="0E101A"/>
        </w:rPr>
        <w:t>Sabatini</w:t>
      </w:r>
      <w:r w:rsidR="00950F79" w:rsidRPr="00EA2185">
        <w:rPr>
          <w:rStyle w:val="Strong"/>
          <w:color w:val="0E101A"/>
        </w:rPr>
        <w:t xml:space="preserve">, </w:t>
      </w:r>
      <w:r w:rsidRPr="00EA2185">
        <w:rPr>
          <w:rStyle w:val="Strong"/>
          <w:color w:val="0E101A"/>
        </w:rPr>
        <w:t>L</w:t>
      </w:r>
      <w:r w:rsidR="00950F79" w:rsidRPr="00EA2185">
        <w:rPr>
          <w:rStyle w:val="Strong"/>
          <w:color w:val="0E101A"/>
        </w:rPr>
        <w:t xml:space="preserve">. (2018). </w:t>
      </w:r>
      <w:r w:rsidRPr="00EA2185">
        <w:rPr>
          <w:rStyle w:val="Strong"/>
          <w:i/>
          <w:color w:val="0E101A"/>
        </w:rPr>
        <w:t xml:space="preserve">Development </w:t>
      </w:r>
      <w:r w:rsidR="00950F79" w:rsidRPr="00EA2185">
        <w:rPr>
          <w:rStyle w:val="Strong"/>
          <w:i/>
          <w:color w:val="0E101A"/>
        </w:rPr>
        <w:t>of Electric Urban Mobility: Comparative Research and Preliminary Survey. </w:t>
      </w:r>
      <w:r w:rsidRPr="00EA2185">
        <w:rPr>
          <w:rStyle w:val="Emphasis"/>
          <w:b/>
          <w:bCs/>
          <w:i w:val="0"/>
          <w:color w:val="0E101A"/>
        </w:rPr>
        <w:t xml:space="preserve">European Journal </w:t>
      </w:r>
      <w:r w:rsidR="00950F79" w:rsidRPr="00EA2185">
        <w:rPr>
          <w:rStyle w:val="Emphasis"/>
          <w:b/>
          <w:bCs/>
          <w:i w:val="0"/>
          <w:color w:val="0E101A"/>
        </w:rPr>
        <w:t xml:space="preserve">of </w:t>
      </w:r>
      <w:r w:rsidRPr="00EA2185">
        <w:rPr>
          <w:rStyle w:val="Emphasis"/>
          <w:b/>
          <w:bCs/>
          <w:i w:val="0"/>
          <w:color w:val="0E101A"/>
        </w:rPr>
        <w:t>Sustainable Development Research</w:t>
      </w:r>
      <w:r w:rsidR="00950F79" w:rsidRPr="00EA2185">
        <w:rPr>
          <w:rStyle w:val="Strong"/>
          <w:i/>
          <w:color w:val="0E101A"/>
        </w:rPr>
        <w:t>, </w:t>
      </w:r>
      <w:r w:rsidR="00950F79" w:rsidRPr="00EA2185">
        <w:rPr>
          <w:rStyle w:val="Emphasis"/>
          <w:b/>
          <w:bCs/>
          <w:i w:val="0"/>
          <w:color w:val="0E101A"/>
        </w:rPr>
        <w:t>2</w:t>
      </w:r>
      <w:r w:rsidR="00950F79" w:rsidRPr="00EA2185">
        <w:rPr>
          <w:rStyle w:val="Strong"/>
          <w:i/>
          <w:color w:val="0E101A"/>
        </w:rPr>
        <w:t>(3), 32. </w:t>
      </w:r>
    </w:p>
    <w:p w:rsidR="00163A7A" w:rsidRPr="00EA2185" w:rsidRDefault="00901B5A" w:rsidP="0006762D">
      <w:pPr>
        <w:pStyle w:val="NormalWeb"/>
        <w:spacing w:before="0" w:beforeAutospacing="0" w:after="240" w:afterAutospacing="0" w:line="480" w:lineRule="auto"/>
        <w:ind w:firstLine="720"/>
        <w:rPr>
          <w:color w:val="0E101A"/>
        </w:rPr>
      </w:pPr>
      <w:r w:rsidRPr="00EA2185">
        <w:rPr>
          <w:color w:val="0E101A"/>
        </w:rPr>
        <w:t>This journal</w:t>
      </w:r>
      <w:r w:rsidRPr="00EA2185">
        <w:rPr>
          <w:color w:val="0E101A"/>
        </w:rPr>
        <w:t xml:space="preserve"> focuses on the added cost of automobiles being one of the major challenges facing the electric vehicle sector. However, many of the advantages of electric cars are poorly understood and are left out of cost-</w:t>
      </w:r>
      <w:r w:rsidR="00C00E6D" w:rsidRPr="00EA2185">
        <w:rPr>
          <w:color w:val="0E101A"/>
        </w:rPr>
        <w:t>benefit evaluations. The journal</w:t>
      </w:r>
      <w:r w:rsidRPr="00EA2185">
        <w:rPr>
          <w:color w:val="0E101A"/>
        </w:rPr>
        <w:t xml:space="preserve"> suggests the advantages of human health, environmental and air quality, economic growth, and grid resilience. Similarly, the article mentions a study performed by VEIC to evaluate the broad variety of advantages provided by electric cars and created estim</w:t>
      </w:r>
      <w:r w:rsidRPr="00EA2185">
        <w:rPr>
          <w:color w:val="0E101A"/>
        </w:rPr>
        <w:t>ates to quantify these benefits when appropriate data is available. Assessing the impact of these advantages helps policymakers’ select incentives and investment levels that appropriately represent the societal worth of electric cars.</w:t>
      </w:r>
      <w:r w:rsidR="0006762D" w:rsidRPr="00EA2185">
        <w:rPr>
          <w:color w:val="0E101A"/>
        </w:rPr>
        <w:t xml:space="preserve"> </w:t>
      </w:r>
      <w:r w:rsidRPr="00EA2185">
        <w:rPr>
          <w:color w:val="0E101A"/>
        </w:rPr>
        <w:t xml:space="preserve">This </w:t>
      </w:r>
      <w:r w:rsidR="00C00E6D" w:rsidRPr="00EA2185">
        <w:rPr>
          <w:color w:val="0E101A"/>
        </w:rPr>
        <w:t>journal</w:t>
      </w:r>
      <w:r w:rsidRPr="00EA2185">
        <w:rPr>
          <w:color w:val="0E101A"/>
        </w:rPr>
        <w:t xml:space="preserve"> is relev</w:t>
      </w:r>
      <w:r w:rsidRPr="00EA2185">
        <w:rPr>
          <w:color w:val="0E101A"/>
        </w:rPr>
        <w:t>ant because the established paradigm for measuring the costs and benefits of energy efficiency projects is applied to electric vehicles in this study (EVs). Additionally, utility initiatives have been in place for decades to lower customer demand for power</w:t>
      </w:r>
      <w:r w:rsidRPr="00EA2185">
        <w:rPr>
          <w:color w:val="0E101A"/>
        </w:rPr>
        <w:t>. These initiatives are subject to rigorous cost-benefit analysis since they are run by regulated utilities and funded by ratepayers.</w:t>
      </w:r>
    </w:p>
    <w:p w:rsidR="00163A7A" w:rsidRPr="00EA2185" w:rsidRDefault="00901B5A" w:rsidP="00EA2185">
      <w:pPr>
        <w:pStyle w:val="NormalWeb"/>
        <w:spacing w:before="0" w:beforeAutospacing="0" w:after="240" w:afterAutospacing="0" w:line="480" w:lineRule="auto"/>
        <w:ind w:left="720" w:hanging="720"/>
        <w:rPr>
          <w:color w:val="0E101A"/>
        </w:rPr>
      </w:pPr>
      <w:r w:rsidRPr="00EA2185">
        <w:rPr>
          <w:rStyle w:val="Strong"/>
          <w:color w:val="0E101A"/>
        </w:rPr>
        <w:t xml:space="preserve">Sovacool, B. K., &amp; Griffiths, S. (2020). </w:t>
      </w:r>
      <w:r w:rsidRPr="00EA2185">
        <w:rPr>
          <w:rStyle w:val="Strong"/>
          <w:i/>
          <w:color w:val="0E101A"/>
        </w:rPr>
        <w:t xml:space="preserve">Culture </w:t>
      </w:r>
      <w:r w:rsidR="0015579E" w:rsidRPr="00EA2185">
        <w:rPr>
          <w:rStyle w:val="Strong"/>
          <w:i/>
          <w:color w:val="0E101A"/>
        </w:rPr>
        <w:t>and Low-Carbon Energy Transitions.</w:t>
      </w:r>
      <w:r w:rsidR="0015579E" w:rsidRPr="00EA2185">
        <w:rPr>
          <w:rStyle w:val="Strong"/>
          <w:color w:val="0E101A"/>
        </w:rPr>
        <w:t> </w:t>
      </w:r>
      <w:r w:rsidRPr="00EA2185">
        <w:rPr>
          <w:rStyle w:val="Emphasis"/>
          <w:b/>
          <w:bCs/>
          <w:i w:val="0"/>
          <w:color w:val="0E101A"/>
        </w:rPr>
        <w:t>Nature Sustainability</w:t>
      </w:r>
      <w:r w:rsidR="0015579E" w:rsidRPr="00EA2185">
        <w:rPr>
          <w:rStyle w:val="Strong"/>
          <w:i/>
          <w:color w:val="0E101A"/>
        </w:rPr>
        <w:t>, </w:t>
      </w:r>
      <w:r w:rsidR="0015579E" w:rsidRPr="00EA2185">
        <w:rPr>
          <w:rStyle w:val="Emphasis"/>
          <w:b/>
          <w:bCs/>
          <w:i w:val="0"/>
          <w:color w:val="0E101A"/>
        </w:rPr>
        <w:t>3</w:t>
      </w:r>
      <w:r w:rsidR="0015579E" w:rsidRPr="00EA2185">
        <w:rPr>
          <w:rStyle w:val="Strong"/>
          <w:i/>
          <w:color w:val="0E101A"/>
        </w:rPr>
        <w:t>(</w:t>
      </w:r>
      <w:r w:rsidR="0015579E" w:rsidRPr="00EA2185">
        <w:rPr>
          <w:rStyle w:val="Strong"/>
          <w:color w:val="0E101A"/>
        </w:rPr>
        <w:t>9), 685-693.</w:t>
      </w:r>
    </w:p>
    <w:p w:rsidR="00163A7A" w:rsidRPr="00EA2185" w:rsidRDefault="00901B5A" w:rsidP="0006762D">
      <w:pPr>
        <w:pStyle w:val="NormalWeb"/>
        <w:spacing w:before="0" w:beforeAutospacing="0" w:after="240" w:afterAutospacing="0" w:line="480" w:lineRule="auto"/>
        <w:ind w:firstLine="720"/>
        <w:rPr>
          <w:color w:val="0E101A"/>
        </w:rPr>
      </w:pPr>
      <w:r w:rsidRPr="00EA2185">
        <w:rPr>
          <w:color w:val="0E101A"/>
        </w:rPr>
        <w:t xml:space="preserve">This </w:t>
      </w:r>
      <w:r w:rsidR="00C06E1F" w:rsidRPr="00EA2185">
        <w:rPr>
          <w:color w:val="0E101A"/>
        </w:rPr>
        <w:t>editorial</w:t>
      </w:r>
      <w:r w:rsidRPr="00EA2185">
        <w:rPr>
          <w:color w:val="0E101A"/>
        </w:rPr>
        <w:t xml:space="preserve"> argues that this culture </w:t>
      </w:r>
      <w:r w:rsidR="00C06E1F" w:rsidRPr="00EA2185">
        <w:rPr>
          <w:color w:val="0E101A"/>
        </w:rPr>
        <w:t>contests</w:t>
      </w:r>
      <w:r w:rsidRPr="00EA2185">
        <w:rPr>
          <w:color w:val="0E101A"/>
        </w:rPr>
        <w:t xml:space="preserve"> and transforms earlier gendered automobile concepts and real driving practices. The study discovered conventional </w:t>
      </w:r>
      <w:r w:rsidR="00C06E1F" w:rsidRPr="00EA2185">
        <w:rPr>
          <w:color w:val="0E101A"/>
        </w:rPr>
        <w:t>prerogatives</w:t>
      </w:r>
      <w:r w:rsidRPr="00EA2185">
        <w:rPr>
          <w:color w:val="0E101A"/>
        </w:rPr>
        <w:t xml:space="preserve"> of </w:t>
      </w:r>
      <w:r w:rsidR="00C06E1F" w:rsidRPr="00EA2185">
        <w:rPr>
          <w:color w:val="0E101A"/>
        </w:rPr>
        <w:t>female</w:t>
      </w:r>
      <w:r w:rsidRPr="00EA2185">
        <w:rPr>
          <w:color w:val="0E101A"/>
        </w:rPr>
        <w:t xml:space="preserve"> environmentalism and male enthusiasm </w:t>
      </w:r>
      <w:r w:rsidR="00C06E1F" w:rsidRPr="00EA2185">
        <w:rPr>
          <w:color w:val="0E101A"/>
        </w:rPr>
        <w:t>by way of</w:t>
      </w:r>
      <w:r w:rsidRPr="00EA2185">
        <w:rPr>
          <w:color w:val="0E101A"/>
        </w:rPr>
        <w:t xml:space="preserve"> technology while questi</w:t>
      </w:r>
      <w:r w:rsidRPr="00EA2185">
        <w:rPr>
          <w:color w:val="0E101A"/>
        </w:rPr>
        <w:t>oning el</w:t>
      </w:r>
      <w:r w:rsidR="00C06E1F" w:rsidRPr="00EA2185">
        <w:rPr>
          <w:color w:val="0E101A"/>
        </w:rPr>
        <w:t xml:space="preserve">ectric vehicle </w:t>
      </w:r>
      <w:r w:rsidR="00C06E1F" w:rsidRPr="00EA2185">
        <w:rPr>
          <w:color w:val="0E101A"/>
        </w:rPr>
        <w:lastRenderedPageBreak/>
        <w:t>enthusiasts concerning</w:t>
      </w:r>
      <w:r w:rsidRPr="00EA2185">
        <w:rPr>
          <w:color w:val="0E101A"/>
        </w:rPr>
        <w:t xml:space="preserve"> the process of </w:t>
      </w:r>
      <w:r w:rsidR="00C06E1F" w:rsidRPr="00EA2185">
        <w:rPr>
          <w:color w:val="0E101A"/>
        </w:rPr>
        <w:t>purchasing</w:t>
      </w:r>
      <w:r w:rsidRPr="00EA2185">
        <w:rPr>
          <w:color w:val="0E101A"/>
        </w:rPr>
        <w:t xml:space="preserve"> and owning an electric vehicle. However, the article also </w:t>
      </w:r>
      <w:r w:rsidR="00C06E1F" w:rsidRPr="00EA2185">
        <w:rPr>
          <w:color w:val="0E101A"/>
        </w:rPr>
        <w:t xml:space="preserve">mentions counter-narratives that destabilize these </w:t>
      </w:r>
      <w:r w:rsidRPr="00EA2185">
        <w:rPr>
          <w:color w:val="0E101A"/>
        </w:rPr>
        <w:t xml:space="preserve">explanations, recasting the vehicle in more hybrid </w:t>
      </w:r>
      <w:r w:rsidR="00C06E1F" w:rsidRPr="00EA2185">
        <w:rPr>
          <w:color w:val="0E101A"/>
        </w:rPr>
        <w:t xml:space="preserve">expressions. Being </w:t>
      </w:r>
      <w:r w:rsidRPr="00EA2185">
        <w:rPr>
          <w:color w:val="0E101A"/>
        </w:rPr>
        <w:t>a hyb</w:t>
      </w:r>
      <w:r w:rsidRPr="00EA2185">
        <w:rPr>
          <w:color w:val="0E101A"/>
        </w:rPr>
        <w:t xml:space="preserve">rid design, the electric vehicle appears to appeal </w:t>
      </w:r>
      <w:r w:rsidR="00F863DF" w:rsidRPr="00EA2185">
        <w:rPr>
          <w:color w:val="0E101A"/>
        </w:rPr>
        <w:t>similarly</w:t>
      </w:r>
      <w:r w:rsidRPr="00EA2185">
        <w:rPr>
          <w:color w:val="0E101A"/>
        </w:rPr>
        <w:t xml:space="preserve"> to men and </w:t>
      </w:r>
      <w:r w:rsidR="00F863DF" w:rsidRPr="00EA2185">
        <w:rPr>
          <w:color w:val="0E101A"/>
        </w:rPr>
        <w:t>females</w:t>
      </w:r>
      <w:r w:rsidRPr="00EA2185">
        <w:rPr>
          <w:color w:val="0E101A"/>
        </w:rPr>
        <w:t xml:space="preserve">, </w:t>
      </w:r>
      <w:r w:rsidR="00F863DF" w:rsidRPr="00EA2185">
        <w:rPr>
          <w:color w:val="0E101A"/>
        </w:rPr>
        <w:t>mounting</w:t>
      </w:r>
      <w:r w:rsidRPr="00EA2185">
        <w:rPr>
          <w:color w:val="0E101A"/>
        </w:rPr>
        <w:t xml:space="preserve"> their excitement inside distinctly gendered narratives. Another discovery is that owning and driving an EV altered driver identities as well as real driving habits.</w:t>
      </w:r>
      <w:r w:rsidR="0006762D" w:rsidRPr="00EA2185">
        <w:rPr>
          <w:color w:val="0E101A"/>
        </w:rPr>
        <w:t xml:space="preserve"> </w:t>
      </w:r>
      <w:r w:rsidRPr="00EA2185">
        <w:rPr>
          <w:color w:val="0E101A"/>
        </w:rPr>
        <w:t xml:space="preserve">Therefore, this article is essential because it utilizes cultural studies and the anthropological tradition, the major dimensions of conducting car studies from a gender studies perspective. The studies focus on cars as a cultural </w:t>
      </w:r>
      <w:r w:rsidR="00F863DF" w:rsidRPr="00EA2185">
        <w:rPr>
          <w:color w:val="0E101A"/>
        </w:rPr>
        <w:t>entity</w:t>
      </w:r>
      <w:r w:rsidRPr="00EA2185">
        <w:rPr>
          <w:color w:val="0E101A"/>
        </w:rPr>
        <w:t xml:space="preserve"> that is </w:t>
      </w:r>
      <w:r w:rsidR="00F863DF" w:rsidRPr="00EA2185">
        <w:rPr>
          <w:color w:val="0E101A"/>
        </w:rPr>
        <w:t>influential</w:t>
      </w:r>
      <w:r w:rsidRPr="00EA2185">
        <w:rPr>
          <w:color w:val="0E101A"/>
        </w:rPr>
        <w:t xml:space="preserve"> in shaping precise and </w:t>
      </w:r>
      <w:r w:rsidR="00F863DF" w:rsidRPr="00EA2185">
        <w:rPr>
          <w:color w:val="0E101A"/>
        </w:rPr>
        <w:t>habitually</w:t>
      </w:r>
      <w:r w:rsidRPr="00EA2185">
        <w:rPr>
          <w:color w:val="0E101A"/>
        </w:rPr>
        <w:t xml:space="preserve"> gendered </w:t>
      </w:r>
      <w:r w:rsidR="00F863DF" w:rsidRPr="00EA2185">
        <w:rPr>
          <w:color w:val="0E101A"/>
        </w:rPr>
        <w:t>personalities</w:t>
      </w:r>
      <w:r w:rsidRPr="00EA2185">
        <w:rPr>
          <w:color w:val="0E101A"/>
        </w:rPr>
        <w:t xml:space="preserve">, practices, and </w:t>
      </w:r>
      <w:r w:rsidR="00F863DF" w:rsidRPr="00EA2185">
        <w:rPr>
          <w:color w:val="0E101A"/>
        </w:rPr>
        <w:t>societies</w:t>
      </w:r>
      <w:r w:rsidRPr="00EA2185">
        <w:rPr>
          <w:color w:val="0E101A"/>
        </w:rPr>
        <w:t>, which is essential for this research.</w:t>
      </w:r>
    </w:p>
    <w:p w:rsidR="00163A7A" w:rsidRPr="00EA2185" w:rsidRDefault="00901B5A" w:rsidP="00EA2185">
      <w:pPr>
        <w:pStyle w:val="NormalWeb"/>
        <w:spacing w:before="0" w:beforeAutospacing="0" w:after="240" w:afterAutospacing="0" w:line="480" w:lineRule="auto"/>
        <w:ind w:left="720" w:hanging="720"/>
        <w:rPr>
          <w:color w:val="0E101A"/>
        </w:rPr>
      </w:pPr>
      <w:r w:rsidRPr="00EA2185">
        <w:rPr>
          <w:rStyle w:val="Strong"/>
          <w:color w:val="0E101A"/>
        </w:rPr>
        <w:t>Das</w:t>
      </w:r>
      <w:r w:rsidR="00990F75" w:rsidRPr="00EA2185">
        <w:rPr>
          <w:rStyle w:val="Strong"/>
          <w:color w:val="0E101A"/>
        </w:rPr>
        <w:t xml:space="preserve">, </w:t>
      </w:r>
      <w:r w:rsidRPr="00EA2185">
        <w:rPr>
          <w:rStyle w:val="Strong"/>
          <w:color w:val="0E101A"/>
        </w:rPr>
        <w:t>H</w:t>
      </w:r>
      <w:r w:rsidR="00990F75" w:rsidRPr="00EA2185">
        <w:rPr>
          <w:rStyle w:val="Strong"/>
          <w:color w:val="0E101A"/>
        </w:rPr>
        <w:t xml:space="preserve">. </w:t>
      </w:r>
      <w:r w:rsidRPr="00EA2185">
        <w:rPr>
          <w:rStyle w:val="Strong"/>
          <w:color w:val="0E101A"/>
        </w:rPr>
        <w:t>S</w:t>
      </w:r>
      <w:r w:rsidR="00990F75" w:rsidRPr="00EA2185">
        <w:rPr>
          <w:rStyle w:val="Strong"/>
          <w:color w:val="0E101A"/>
        </w:rPr>
        <w:t xml:space="preserve">., </w:t>
      </w:r>
      <w:r w:rsidRPr="00EA2185">
        <w:rPr>
          <w:rStyle w:val="Strong"/>
          <w:color w:val="0E101A"/>
        </w:rPr>
        <w:t>Rahman</w:t>
      </w:r>
      <w:r w:rsidR="00990F75" w:rsidRPr="00EA2185">
        <w:rPr>
          <w:rStyle w:val="Strong"/>
          <w:color w:val="0E101A"/>
        </w:rPr>
        <w:t xml:space="preserve">, </w:t>
      </w:r>
      <w:r w:rsidRPr="00EA2185">
        <w:rPr>
          <w:rStyle w:val="Strong"/>
          <w:color w:val="0E101A"/>
        </w:rPr>
        <w:t>M</w:t>
      </w:r>
      <w:r w:rsidR="00990F75" w:rsidRPr="00EA2185">
        <w:rPr>
          <w:rStyle w:val="Strong"/>
          <w:color w:val="0E101A"/>
        </w:rPr>
        <w:t xml:space="preserve">. </w:t>
      </w:r>
      <w:r w:rsidRPr="00EA2185">
        <w:rPr>
          <w:rStyle w:val="Strong"/>
          <w:color w:val="0E101A"/>
        </w:rPr>
        <w:t>M</w:t>
      </w:r>
      <w:r w:rsidR="00990F75" w:rsidRPr="00EA2185">
        <w:rPr>
          <w:rStyle w:val="Strong"/>
          <w:color w:val="0E101A"/>
        </w:rPr>
        <w:t xml:space="preserve">., </w:t>
      </w:r>
      <w:r w:rsidRPr="00EA2185">
        <w:rPr>
          <w:rStyle w:val="Strong"/>
          <w:color w:val="0E101A"/>
        </w:rPr>
        <w:t>Li</w:t>
      </w:r>
      <w:r w:rsidR="00990F75" w:rsidRPr="00EA2185">
        <w:rPr>
          <w:rStyle w:val="Strong"/>
          <w:color w:val="0E101A"/>
        </w:rPr>
        <w:t xml:space="preserve">, </w:t>
      </w:r>
      <w:r w:rsidRPr="00EA2185">
        <w:rPr>
          <w:rStyle w:val="Strong"/>
          <w:color w:val="0E101A"/>
        </w:rPr>
        <w:t>S</w:t>
      </w:r>
      <w:r w:rsidR="00990F75" w:rsidRPr="00EA2185">
        <w:rPr>
          <w:rStyle w:val="Strong"/>
          <w:color w:val="0E101A"/>
        </w:rPr>
        <w:t xml:space="preserve">., &amp; </w:t>
      </w:r>
      <w:r w:rsidRPr="00EA2185">
        <w:rPr>
          <w:rStyle w:val="Strong"/>
          <w:color w:val="0E101A"/>
        </w:rPr>
        <w:t>Tan</w:t>
      </w:r>
      <w:r w:rsidR="00990F75" w:rsidRPr="00EA2185">
        <w:rPr>
          <w:rStyle w:val="Strong"/>
          <w:color w:val="0E101A"/>
        </w:rPr>
        <w:t xml:space="preserve">, </w:t>
      </w:r>
      <w:r w:rsidRPr="00EA2185">
        <w:rPr>
          <w:rStyle w:val="Strong"/>
          <w:color w:val="0E101A"/>
        </w:rPr>
        <w:t>C</w:t>
      </w:r>
      <w:r w:rsidR="00990F75" w:rsidRPr="00EA2185">
        <w:rPr>
          <w:rStyle w:val="Strong"/>
          <w:color w:val="0E101A"/>
        </w:rPr>
        <w:t xml:space="preserve">. </w:t>
      </w:r>
      <w:r w:rsidRPr="00EA2185">
        <w:rPr>
          <w:rStyle w:val="Strong"/>
          <w:color w:val="0E101A"/>
        </w:rPr>
        <w:t>W</w:t>
      </w:r>
      <w:r w:rsidR="00990F75" w:rsidRPr="00EA2185">
        <w:rPr>
          <w:rStyle w:val="Strong"/>
          <w:color w:val="0E101A"/>
        </w:rPr>
        <w:t xml:space="preserve">. (2020). </w:t>
      </w:r>
      <w:r w:rsidRPr="00EA2185">
        <w:rPr>
          <w:rStyle w:val="Strong"/>
          <w:i/>
          <w:color w:val="0E101A"/>
        </w:rPr>
        <w:t xml:space="preserve">Electric </w:t>
      </w:r>
      <w:r w:rsidR="00990F75" w:rsidRPr="00EA2185">
        <w:rPr>
          <w:rStyle w:val="Strong"/>
          <w:i/>
          <w:color w:val="0E101A"/>
        </w:rPr>
        <w:t xml:space="preserve">Vehicles Standards, Charging Infrastructure, and Impact on Grid Integration: </w:t>
      </w:r>
      <w:r w:rsidRPr="00EA2185">
        <w:rPr>
          <w:rStyle w:val="Strong"/>
          <w:i/>
          <w:color w:val="0E101A"/>
        </w:rPr>
        <w:t xml:space="preserve">A </w:t>
      </w:r>
      <w:r w:rsidR="00990F75" w:rsidRPr="00EA2185">
        <w:rPr>
          <w:rStyle w:val="Strong"/>
          <w:i/>
          <w:color w:val="0E101A"/>
        </w:rPr>
        <w:t>Technological Review. </w:t>
      </w:r>
      <w:r w:rsidRPr="00EA2185">
        <w:rPr>
          <w:rStyle w:val="Emphasis"/>
          <w:b/>
          <w:bCs/>
          <w:i w:val="0"/>
          <w:color w:val="0E101A"/>
        </w:rPr>
        <w:t xml:space="preserve">Renewable </w:t>
      </w:r>
      <w:r w:rsidR="00990F75" w:rsidRPr="00EA2185">
        <w:rPr>
          <w:rStyle w:val="Emphasis"/>
          <w:b/>
          <w:bCs/>
          <w:i w:val="0"/>
          <w:color w:val="0E101A"/>
        </w:rPr>
        <w:t xml:space="preserve">and </w:t>
      </w:r>
      <w:r w:rsidRPr="00EA2185">
        <w:rPr>
          <w:rStyle w:val="Emphasis"/>
          <w:b/>
          <w:bCs/>
          <w:i w:val="0"/>
          <w:color w:val="0E101A"/>
        </w:rPr>
        <w:t>Sustainable Energy Reviews</w:t>
      </w:r>
      <w:r w:rsidR="00990F75" w:rsidRPr="00EA2185">
        <w:rPr>
          <w:rStyle w:val="Strong"/>
          <w:i/>
          <w:color w:val="0E101A"/>
        </w:rPr>
        <w:t>, </w:t>
      </w:r>
      <w:r w:rsidR="00990F75" w:rsidRPr="00EA2185">
        <w:rPr>
          <w:rStyle w:val="Emphasis"/>
          <w:b/>
          <w:bCs/>
          <w:i w:val="0"/>
          <w:color w:val="0E101A"/>
        </w:rPr>
        <w:t>120</w:t>
      </w:r>
      <w:r w:rsidR="00990F75" w:rsidRPr="00EA2185">
        <w:rPr>
          <w:rStyle w:val="Strong"/>
          <w:i/>
          <w:color w:val="0E101A"/>
        </w:rPr>
        <w:t>,</w:t>
      </w:r>
      <w:r w:rsidR="00990F75" w:rsidRPr="00EA2185">
        <w:rPr>
          <w:rStyle w:val="Strong"/>
          <w:color w:val="0E101A"/>
        </w:rPr>
        <w:t xml:space="preserve"> 109618.</w:t>
      </w:r>
    </w:p>
    <w:p w:rsidR="00163A7A" w:rsidRPr="00EA2185" w:rsidRDefault="00901B5A" w:rsidP="0006762D">
      <w:pPr>
        <w:pStyle w:val="NormalWeb"/>
        <w:spacing w:before="0" w:beforeAutospacing="0" w:after="240" w:afterAutospacing="0" w:line="480" w:lineRule="auto"/>
        <w:ind w:firstLine="720"/>
        <w:rPr>
          <w:color w:val="0E101A"/>
        </w:rPr>
      </w:pPr>
      <w:r w:rsidRPr="00EA2185">
        <w:rPr>
          <w:color w:val="0E101A"/>
        </w:rPr>
        <w:t xml:space="preserve">This review explains why electric vehicles are an important decentralized energy resource (DER), thus giving a new controlled electrical demand, storage capacity, and </w:t>
      </w:r>
      <w:r w:rsidRPr="00EA2185">
        <w:rPr>
          <w:color w:val="0E101A"/>
        </w:rPr>
        <w:t>electricity supply when connected with grid edge technologies and smart grids. The review mentions that smart charging will increase energy system flexibility while increasing stability and optimizing peak-capacity investments. Through the aggregation of m</w:t>
      </w:r>
      <w:r w:rsidRPr="00EA2185">
        <w:rPr>
          <w:color w:val="0E101A"/>
        </w:rPr>
        <w:t>any cars and greater control overload profiles, fleets of electric and, potentially, autonomous vehicles can magnify the promise of smart charging. This will also pave the way for expanded energy efficiency services. Similarly, the article outlines the sub</w:t>
      </w:r>
      <w:r w:rsidRPr="00EA2185">
        <w:rPr>
          <w:color w:val="0E101A"/>
        </w:rPr>
        <w:t>sequent effects resulting from lower battery costs, resulting in a decrease in electric vehicles prices compared to cars powered by internal combustion engines.</w:t>
      </w:r>
      <w:r w:rsidR="0006762D" w:rsidRPr="00EA2185">
        <w:rPr>
          <w:color w:val="0E101A"/>
        </w:rPr>
        <w:t xml:space="preserve"> </w:t>
      </w:r>
      <w:r w:rsidRPr="00EA2185">
        <w:rPr>
          <w:color w:val="0E101A"/>
        </w:rPr>
        <w:t xml:space="preserve">This </w:t>
      </w:r>
      <w:r w:rsidR="0006762D" w:rsidRPr="00EA2185">
        <w:rPr>
          <w:color w:val="0E101A"/>
        </w:rPr>
        <w:t>source</w:t>
      </w:r>
      <w:r w:rsidRPr="00EA2185">
        <w:rPr>
          <w:color w:val="0E101A"/>
        </w:rPr>
        <w:t xml:space="preserve"> is relevant to this research since the recommendations in this study are based on c</w:t>
      </w:r>
      <w:r w:rsidRPr="00EA2185">
        <w:rPr>
          <w:color w:val="0E101A"/>
        </w:rPr>
        <w:t xml:space="preserve">ase studies and interviews with a diverse spectrum of leaders and experts from the energy and </w:t>
      </w:r>
      <w:r w:rsidRPr="00EA2185">
        <w:rPr>
          <w:color w:val="0E101A"/>
        </w:rPr>
        <w:lastRenderedPageBreak/>
        <w:t>mobility industry, civic society, academia, local councils, and state parliaments, thus offering important insight to this topic.</w:t>
      </w:r>
    </w:p>
    <w:p w:rsidR="00562830" w:rsidRPr="00EA2185" w:rsidRDefault="00562830" w:rsidP="008B5E5E">
      <w:pPr>
        <w:spacing w:after="240" w:line="480" w:lineRule="auto"/>
        <w:rPr>
          <w:rFonts w:ascii="Times New Roman" w:hAnsi="Times New Roman" w:cs="Times New Roman"/>
          <w:sz w:val="24"/>
          <w:szCs w:val="24"/>
        </w:rPr>
      </w:pPr>
    </w:p>
    <w:sectPr w:rsidR="00562830" w:rsidRPr="00EA218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1B5A" w:rsidRDefault="00901B5A">
      <w:pPr>
        <w:spacing w:after="0" w:line="240" w:lineRule="auto"/>
      </w:pPr>
      <w:r>
        <w:separator/>
      </w:r>
    </w:p>
  </w:endnote>
  <w:endnote w:type="continuationSeparator" w:id="0">
    <w:p w:rsidR="00901B5A" w:rsidRDefault="00901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1B5A" w:rsidRDefault="00901B5A">
      <w:pPr>
        <w:spacing w:after="0" w:line="240" w:lineRule="auto"/>
      </w:pPr>
      <w:r>
        <w:separator/>
      </w:r>
    </w:p>
  </w:footnote>
  <w:footnote w:type="continuationSeparator" w:id="0">
    <w:p w:rsidR="00901B5A" w:rsidRDefault="00901B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645673027"/>
      <w:docPartObj>
        <w:docPartGallery w:val="Page Numbers (Top of Page)"/>
        <w:docPartUnique/>
      </w:docPartObj>
    </w:sdtPr>
    <w:sdtEndPr>
      <w:rPr>
        <w:noProof/>
      </w:rPr>
    </w:sdtEndPr>
    <w:sdtContent>
      <w:p w:rsidR="00EA2185" w:rsidRPr="00EA2185" w:rsidRDefault="00901B5A">
        <w:pPr>
          <w:pStyle w:val="Header"/>
          <w:jc w:val="right"/>
          <w:rPr>
            <w:rFonts w:ascii="Times New Roman" w:hAnsi="Times New Roman" w:cs="Times New Roman"/>
          </w:rPr>
        </w:pPr>
        <w:r w:rsidRPr="00EA2185">
          <w:rPr>
            <w:rFonts w:ascii="Times New Roman" w:hAnsi="Times New Roman" w:cs="Times New Roman"/>
          </w:rPr>
          <w:fldChar w:fldCharType="begin"/>
        </w:r>
        <w:r w:rsidRPr="00EA2185">
          <w:rPr>
            <w:rFonts w:ascii="Times New Roman" w:hAnsi="Times New Roman" w:cs="Times New Roman"/>
          </w:rPr>
          <w:instrText xml:space="preserve"> PAGE   \* MERGEFORMAT </w:instrText>
        </w:r>
        <w:r w:rsidRPr="00EA2185">
          <w:rPr>
            <w:rFonts w:ascii="Times New Roman" w:hAnsi="Times New Roman" w:cs="Times New Roman"/>
          </w:rPr>
          <w:fldChar w:fldCharType="separate"/>
        </w:r>
        <w:r w:rsidR="007E2A0E">
          <w:rPr>
            <w:rFonts w:ascii="Times New Roman" w:hAnsi="Times New Roman" w:cs="Times New Roman"/>
            <w:noProof/>
          </w:rPr>
          <w:t>4</w:t>
        </w:r>
        <w:r w:rsidRPr="00EA2185">
          <w:rPr>
            <w:rFonts w:ascii="Times New Roman" w:hAnsi="Times New Roman" w:cs="Times New Roman"/>
            <w:noProof/>
          </w:rPr>
          <w:fldChar w:fldCharType="end"/>
        </w:r>
      </w:p>
    </w:sdtContent>
  </w:sdt>
  <w:p w:rsidR="00EA2185" w:rsidRPr="00EA2185" w:rsidRDefault="00EA2185">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6A0"/>
    <w:rsid w:val="0006762D"/>
    <w:rsid w:val="000F13FC"/>
    <w:rsid w:val="0015579E"/>
    <w:rsid w:val="00163A7A"/>
    <w:rsid w:val="00214FED"/>
    <w:rsid w:val="00231172"/>
    <w:rsid w:val="002B0283"/>
    <w:rsid w:val="002C5FF5"/>
    <w:rsid w:val="004A0580"/>
    <w:rsid w:val="005064D2"/>
    <w:rsid w:val="00562830"/>
    <w:rsid w:val="00592C0B"/>
    <w:rsid w:val="005E06E8"/>
    <w:rsid w:val="00615FB4"/>
    <w:rsid w:val="007021FA"/>
    <w:rsid w:val="00742596"/>
    <w:rsid w:val="007556A0"/>
    <w:rsid w:val="00756EE0"/>
    <w:rsid w:val="00775BD6"/>
    <w:rsid w:val="007E2A0E"/>
    <w:rsid w:val="00843110"/>
    <w:rsid w:val="00866B98"/>
    <w:rsid w:val="00895DA1"/>
    <w:rsid w:val="008B59A9"/>
    <w:rsid w:val="008B5E5E"/>
    <w:rsid w:val="00901B5A"/>
    <w:rsid w:val="00950F79"/>
    <w:rsid w:val="00990F75"/>
    <w:rsid w:val="00997EB5"/>
    <w:rsid w:val="00A00D4E"/>
    <w:rsid w:val="00A67B56"/>
    <w:rsid w:val="00AE2F30"/>
    <w:rsid w:val="00C00E6D"/>
    <w:rsid w:val="00C06E1F"/>
    <w:rsid w:val="00C1098C"/>
    <w:rsid w:val="00C23689"/>
    <w:rsid w:val="00C248BB"/>
    <w:rsid w:val="00CD0C8B"/>
    <w:rsid w:val="00D16CB0"/>
    <w:rsid w:val="00DE1FBA"/>
    <w:rsid w:val="00EA0756"/>
    <w:rsid w:val="00EA2185"/>
    <w:rsid w:val="00F86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06B4C"/>
  <w15:chartTrackingRefBased/>
  <w15:docId w15:val="{63444385-A6A5-4860-8953-837B3BC91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3A7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3A7A"/>
    <w:rPr>
      <w:b/>
      <w:bCs/>
    </w:rPr>
  </w:style>
  <w:style w:type="character" w:styleId="Emphasis">
    <w:name w:val="Emphasis"/>
    <w:basedOn w:val="DefaultParagraphFont"/>
    <w:uiPriority w:val="20"/>
    <w:qFormat/>
    <w:rsid w:val="00163A7A"/>
    <w:rPr>
      <w:i/>
      <w:iCs/>
    </w:rPr>
  </w:style>
  <w:style w:type="paragraph" w:styleId="Header">
    <w:name w:val="header"/>
    <w:basedOn w:val="Normal"/>
    <w:link w:val="HeaderChar"/>
    <w:uiPriority w:val="99"/>
    <w:unhideWhenUsed/>
    <w:rsid w:val="00EA2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185"/>
  </w:style>
  <w:style w:type="paragraph" w:styleId="Footer">
    <w:name w:val="footer"/>
    <w:basedOn w:val="Normal"/>
    <w:link w:val="FooterChar"/>
    <w:uiPriority w:val="99"/>
    <w:unhideWhenUsed/>
    <w:rsid w:val="00EA2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4</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HP</cp:lastModifiedBy>
  <cp:revision>37</cp:revision>
  <dcterms:created xsi:type="dcterms:W3CDTF">2021-10-23T10:38:00Z</dcterms:created>
  <dcterms:modified xsi:type="dcterms:W3CDTF">2021-10-24T10:25:00Z</dcterms:modified>
</cp:coreProperties>
</file>